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6" w:rsidRPr="006D5C6D" w:rsidRDefault="00526DC6" w:rsidP="006D5C6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спонсор и </w:t>
      </w:r>
      <w:proofErr w:type="spellStart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>соорганизатор</w:t>
      </w:r>
      <w:proofErr w:type="spellEnd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АО "</w:t>
      </w:r>
      <w:proofErr w:type="spellStart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>Россельхозбанк</w:t>
      </w:r>
      <w:proofErr w:type="spellEnd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526DC6" w:rsidRDefault="00526DC6" w:rsidP="006D5C6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019175"/>
            <wp:effectExtent l="0" t="0" r="9525" b="9525"/>
            <wp:docPr id="1" name="Рисунок 1" descr="C:\Users\user\Downloads\логотип_фирменная_пл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тип_фирменная_пла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67" w:rsidRPr="006D5C6D" w:rsidRDefault="002108DE" w:rsidP="006D5C6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мероприятий празднования 100 </w:t>
      </w:r>
      <w:proofErr w:type="spellStart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>летия</w:t>
      </w:r>
      <w:proofErr w:type="spellEnd"/>
      <w:r w:rsidRPr="006D5C6D">
        <w:rPr>
          <w:rFonts w:ascii="Times New Roman" w:eastAsia="Times New Roman" w:hAnsi="Times New Roman"/>
          <w:sz w:val="24"/>
          <w:szCs w:val="24"/>
          <w:lang w:eastAsia="ru-RU"/>
        </w:rPr>
        <w:t xml:space="preserve">  со Дня образования Республики Карелия.</w:t>
      </w:r>
    </w:p>
    <w:p w:rsidR="00285FD3" w:rsidRPr="00431761" w:rsidRDefault="002108DE" w:rsidP="006D5C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761">
        <w:rPr>
          <w:rFonts w:ascii="Times New Roman" w:hAnsi="Times New Roman"/>
          <w:color w:val="000000"/>
          <w:sz w:val="24"/>
          <w:szCs w:val="24"/>
        </w:rPr>
        <w:t xml:space="preserve">Администрация Олонецкого национального муниципального района, администрация Туксинского сельского поселения, администрация Ильинского сельского поселения, при поддержке </w:t>
      </w:r>
      <w:r w:rsidR="0011517C" w:rsidRPr="00431761">
        <w:rPr>
          <w:rFonts w:ascii="Times New Roman" w:hAnsi="Times New Roman"/>
          <w:color w:val="000000"/>
          <w:sz w:val="24"/>
          <w:szCs w:val="24"/>
        </w:rPr>
        <w:t>генерального</w:t>
      </w:r>
      <w:r w:rsidRPr="00431761">
        <w:rPr>
          <w:rFonts w:ascii="Times New Roman" w:hAnsi="Times New Roman"/>
          <w:color w:val="000000"/>
          <w:sz w:val="24"/>
          <w:szCs w:val="24"/>
        </w:rPr>
        <w:t xml:space="preserve"> спонсора Фестиваля – АО «</w:t>
      </w:r>
      <w:proofErr w:type="spellStart"/>
      <w:r w:rsidRPr="00431761">
        <w:rPr>
          <w:rFonts w:ascii="Times New Roman" w:hAnsi="Times New Roman"/>
          <w:color w:val="000000"/>
          <w:sz w:val="24"/>
          <w:szCs w:val="24"/>
        </w:rPr>
        <w:t>Росс</w:t>
      </w:r>
      <w:r w:rsidR="0013382B" w:rsidRPr="00431761">
        <w:rPr>
          <w:rFonts w:ascii="Times New Roman" w:hAnsi="Times New Roman"/>
          <w:color w:val="000000"/>
          <w:sz w:val="24"/>
          <w:szCs w:val="24"/>
        </w:rPr>
        <w:t>ельхозбанк</w:t>
      </w:r>
      <w:proofErr w:type="spellEnd"/>
      <w:r w:rsidRPr="00431761">
        <w:rPr>
          <w:rFonts w:ascii="Times New Roman" w:hAnsi="Times New Roman"/>
          <w:color w:val="000000"/>
          <w:sz w:val="24"/>
          <w:szCs w:val="24"/>
        </w:rPr>
        <w:t xml:space="preserve">», спонсоров Фестиваля: Министерства </w:t>
      </w:r>
      <w:r w:rsidR="00285FD3" w:rsidRPr="00431761">
        <w:rPr>
          <w:rFonts w:ascii="Times New Roman" w:hAnsi="Times New Roman"/>
          <w:color w:val="000000"/>
          <w:sz w:val="24"/>
          <w:szCs w:val="24"/>
        </w:rPr>
        <w:t xml:space="preserve">сельского и рыбного хозяйства Республики Карелия, министерство культуры Республики Карелия, </w:t>
      </w:r>
      <w:r w:rsidR="00081335" w:rsidRPr="00431761">
        <w:rPr>
          <w:rFonts w:ascii="Times New Roman" w:hAnsi="Times New Roman"/>
          <w:color w:val="000000"/>
          <w:sz w:val="24"/>
          <w:szCs w:val="24"/>
        </w:rPr>
        <w:t>ОАО «Племенное хозяйство «</w:t>
      </w:r>
      <w:proofErr w:type="spellStart"/>
      <w:r w:rsidR="00081335" w:rsidRPr="00431761">
        <w:rPr>
          <w:rFonts w:ascii="Times New Roman" w:hAnsi="Times New Roman"/>
          <w:color w:val="000000"/>
          <w:sz w:val="24"/>
          <w:szCs w:val="24"/>
        </w:rPr>
        <w:t>Ильинское</w:t>
      </w:r>
      <w:proofErr w:type="spellEnd"/>
      <w:r w:rsidR="00081335" w:rsidRPr="00431761">
        <w:rPr>
          <w:rFonts w:ascii="Times New Roman" w:hAnsi="Times New Roman"/>
          <w:color w:val="000000"/>
          <w:sz w:val="24"/>
          <w:szCs w:val="24"/>
        </w:rPr>
        <w:t>», ОАО «</w:t>
      </w:r>
      <w:proofErr w:type="spellStart"/>
      <w:r w:rsidR="00081335" w:rsidRPr="00431761">
        <w:rPr>
          <w:rFonts w:ascii="Times New Roman" w:hAnsi="Times New Roman"/>
          <w:color w:val="000000"/>
          <w:sz w:val="24"/>
          <w:szCs w:val="24"/>
        </w:rPr>
        <w:t>Племсовхоз</w:t>
      </w:r>
      <w:proofErr w:type="spellEnd"/>
      <w:r w:rsidR="00081335" w:rsidRPr="00431761">
        <w:rPr>
          <w:rFonts w:ascii="Times New Roman" w:hAnsi="Times New Roman"/>
          <w:color w:val="000000"/>
          <w:sz w:val="24"/>
          <w:szCs w:val="24"/>
        </w:rPr>
        <w:t xml:space="preserve"> «Мегрега», </w:t>
      </w:r>
      <w:r w:rsidR="00130620" w:rsidRPr="00431761">
        <w:rPr>
          <w:rFonts w:ascii="Times New Roman" w:hAnsi="Times New Roman"/>
          <w:color w:val="000000"/>
          <w:sz w:val="24"/>
          <w:szCs w:val="24"/>
        </w:rPr>
        <w:t>ОО</w:t>
      </w:r>
      <w:r w:rsidR="00081335" w:rsidRPr="00431761">
        <w:rPr>
          <w:rFonts w:ascii="Times New Roman" w:hAnsi="Times New Roman"/>
          <w:color w:val="000000"/>
          <w:sz w:val="24"/>
          <w:szCs w:val="24"/>
        </w:rPr>
        <w:t>О «Совхоз «Аграрный»,</w:t>
      </w:r>
      <w:r w:rsidR="00130620" w:rsidRPr="00431761">
        <w:rPr>
          <w:rFonts w:ascii="Times New Roman" w:hAnsi="Times New Roman"/>
          <w:color w:val="000000"/>
          <w:sz w:val="24"/>
          <w:szCs w:val="24"/>
        </w:rPr>
        <w:t xml:space="preserve"> ООО Молочная ферма «Искра»,</w:t>
      </w:r>
      <w:r w:rsidR="00081335" w:rsidRPr="0043176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2F6615" w:rsidRPr="00431761">
        <w:rPr>
          <w:rFonts w:ascii="Times New Roman" w:hAnsi="Times New Roman"/>
          <w:color w:val="000000"/>
          <w:sz w:val="24"/>
          <w:szCs w:val="24"/>
        </w:rPr>
        <w:t>О</w:t>
      </w:r>
      <w:r w:rsidR="00081335" w:rsidRPr="00431761">
        <w:rPr>
          <w:rFonts w:ascii="Times New Roman" w:hAnsi="Times New Roman"/>
          <w:color w:val="000000"/>
          <w:sz w:val="24"/>
          <w:szCs w:val="24"/>
        </w:rPr>
        <w:t>О «</w:t>
      </w:r>
      <w:r w:rsidR="002F6615" w:rsidRPr="00431761">
        <w:rPr>
          <w:rFonts w:ascii="Times New Roman" w:hAnsi="Times New Roman"/>
          <w:color w:val="000000"/>
          <w:sz w:val="24"/>
          <w:szCs w:val="24"/>
        </w:rPr>
        <w:t>ВИДЛИЦА АГРО</w:t>
      </w:r>
      <w:r w:rsidR="00081335" w:rsidRPr="00431761">
        <w:rPr>
          <w:rFonts w:ascii="Times New Roman" w:hAnsi="Times New Roman"/>
          <w:color w:val="000000"/>
          <w:sz w:val="24"/>
          <w:szCs w:val="24"/>
        </w:rPr>
        <w:t>»</w:t>
      </w:r>
      <w:r w:rsidR="00362581" w:rsidRPr="00431761">
        <w:rPr>
          <w:rFonts w:ascii="Times New Roman" w:hAnsi="Times New Roman"/>
          <w:color w:val="000000"/>
          <w:sz w:val="24"/>
          <w:szCs w:val="24"/>
        </w:rPr>
        <w:t>, Государственное бюджетное профессиональное образовательное учреждение Республики Карелия «Олонецкий техникум».</w:t>
      </w:r>
    </w:p>
    <w:p w:rsidR="00285FD3" w:rsidRPr="00431761" w:rsidRDefault="00285FD3" w:rsidP="006D5C6D">
      <w:pPr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1761">
        <w:rPr>
          <w:rFonts w:ascii="Times New Roman" w:hAnsi="Times New Roman"/>
          <w:b/>
          <w:color w:val="000000"/>
          <w:sz w:val="32"/>
          <w:szCs w:val="32"/>
        </w:rPr>
        <w:t>Молочный фестиваль «</w:t>
      </w:r>
      <w:proofErr w:type="spellStart"/>
      <w:r w:rsidRPr="00431761">
        <w:rPr>
          <w:rFonts w:ascii="Times New Roman" w:hAnsi="Times New Roman"/>
          <w:b/>
          <w:color w:val="000000"/>
          <w:sz w:val="32"/>
          <w:szCs w:val="32"/>
        </w:rPr>
        <w:t>Heinlehmai</w:t>
      </w:r>
      <w:proofErr w:type="spellEnd"/>
      <w:r w:rsidRPr="00431761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285FD3" w:rsidRPr="006D5C6D" w:rsidRDefault="00431761" w:rsidP="006D5C6D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D5C6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85FD3" w:rsidRPr="006D5C6D">
        <w:rPr>
          <w:rFonts w:ascii="Times New Roman" w:hAnsi="Times New Roman"/>
          <w:color w:val="000000"/>
          <w:sz w:val="24"/>
          <w:szCs w:val="24"/>
        </w:rPr>
        <w:t>Maidofestivuali</w:t>
      </w:r>
      <w:proofErr w:type="spellEnd"/>
      <w:r w:rsidR="00285FD3" w:rsidRPr="006D5C6D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285FD3" w:rsidRPr="006D5C6D">
        <w:rPr>
          <w:rFonts w:ascii="Times New Roman" w:hAnsi="Times New Roman"/>
          <w:color w:val="000000"/>
          <w:sz w:val="24"/>
          <w:szCs w:val="24"/>
        </w:rPr>
        <w:t>Heinlehmai</w:t>
      </w:r>
      <w:proofErr w:type="spellEnd"/>
      <w:r w:rsidR="00285FD3" w:rsidRPr="006D5C6D">
        <w:rPr>
          <w:rFonts w:ascii="Times New Roman" w:hAnsi="Times New Roman"/>
          <w:color w:val="000000"/>
          <w:sz w:val="24"/>
          <w:szCs w:val="24"/>
        </w:rPr>
        <w:t>)</w:t>
      </w:r>
    </w:p>
    <w:p w:rsidR="00285FD3" w:rsidRPr="00431761" w:rsidRDefault="00285FD3" w:rsidP="006D5C6D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1761">
        <w:rPr>
          <w:rFonts w:ascii="Times New Roman" w:hAnsi="Times New Roman"/>
          <w:color w:val="000000"/>
          <w:sz w:val="24"/>
          <w:szCs w:val="24"/>
        </w:rPr>
        <w:t>Mikorgembiheinysemagiembimaido</w:t>
      </w:r>
      <w:proofErr w:type="spellEnd"/>
      <w:r w:rsidRPr="00431761">
        <w:rPr>
          <w:rFonts w:ascii="Times New Roman" w:hAnsi="Times New Roman"/>
          <w:color w:val="000000"/>
          <w:sz w:val="24"/>
          <w:szCs w:val="24"/>
        </w:rPr>
        <w:t xml:space="preserve"> - «Чем выше трава, тем слаще молоко»</w:t>
      </w:r>
    </w:p>
    <w:p w:rsidR="00431761" w:rsidRPr="00431761" w:rsidRDefault="00285FD3" w:rsidP="006D5C6D">
      <w:pPr>
        <w:spacing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1761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</w:t>
      </w:r>
      <w:r w:rsidR="00431761" w:rsidRPr="004317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мероприятия</w:t>
      </w:r>
    </w:p>
    <w:p w:rsidR="002108DE" w:rsidRPr="006D5C6D" w:rsidRDefault="00431761" w:rsidP="006D5C6D">
      <w:pPr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5C6D">
        <w:rPr>
          <w:rFonts w:ascii="Times New Roman" w:eastAsia="Times New Roman" w:hAnsi="Times New Roman"/>
          <w:b/>
          <w:sz w:val="28"/>
          <w:szCs w:val="28"/>
          <w:lang w:eastAsia="ru-RU"/>
        </w:rPr>
        <w:t>25 августа 2018 года</w:t>
      </w:r>
    </w:p>
    <w:p w:rsidR="007A2708" w:rsidRPr="00081335" w:rsidRDefault="00431761" w:rsidP="006D5C6D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проведения: </w:t>
      </w:r>
      <w:proofErr w:type="spellStart"/>
      <w:r w:rsidR="00081335">
        <w:rPr>
          <w:rFonts w:ascii="Times New Roman" w:hAnsi="Times New Roman"/>
          <w:color w:val="000000"/>
          <w:sz w:val="28"/>
          <w:szCs w:val="28"/>
        </w:rPr>
        <w:t>Олонецкий</w:t>
      </w:r>
      <w:proofErr w:type="spellEnd"/>
      <w:r w:rsidR="0008133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6D5C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5FD3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C51F31">
        <w:rPr>
          <w:rFonts w:ascii="Times New Roman" w:hAnsi="Times New Roman"/>
          <w:color w:val="000000"/>
          <w:sz w:val="28"/>
          <w:szCs w:val="28"/>
        </w:rPr>
        <w:t>Тукс</w:t>
      </w:r>
      <w:r w:rsidR="00285FD3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tbl>
      <w:tblPr>
        <w:tblStyle w:val="a7"/>
        <w:tblW w:w="0" w:type="auto"/>
        <w:jc w:val="center"/>
        <w:tblInd w:w="-3235" w:type="dxa"/>
        <w:tblLook w:val="04A0"/>
      </w:tblPr>
      <w:tblGrid>
        <w:gridCol w:w="1889"/>
        <w:gridCol w:w="6506"/>
        <w:gridCol w:w="2441"/>
      </w:tblGrid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7A20A8" w:rsidP="006D5C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6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06" w:type="dxa"/>
          </w:tcPr>
          <w:p w:rsidR="007A20A8" w:rsidRPr="00431761" w:rsidRDefault="007A20A8" w:rsidP="006D5C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6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1" w:type="dxa"/>
          </w:tcPr>
          <w:p w:rsidR="007A20A8" w:rsidRPr="00431761" w:rsidRDefault="007A20A8" w:rsidP="006D5C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6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7A20A8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10.00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6506" w:type="dxa"/>
          </w:tcPr>
          <w:p w:rsidR="00E256B8" w:rsidRPr="00431761" w:rsidRDefault="00362581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 xml:space="preserve">Выставка – продажа продукции </w:t>
            </w:r>
            <w:proofErr w:type="gramStart"/>
            <w:r w:rsidRPr="00431761">
              <w:rPr>
                <w:rFonts w:ascii="Times New Roman" w:hAnsi="Times New Roman"/>
                <w:sz w:val="24"/>
                <w:szCs w:val="24"/>
              </w:rPr>
              <w:t>сельско-хозяйственных</w:t>
            </w:r>
            <w:proofErr w:type="gramEnd"/>
            <w:r w:rsidRPr="00431761">
              <w:rPr>
                <w:rFonts w:ascii="Times New Roman" w:hAnsi="Times New Roman"/>
                <w:sz w:val="24"/>
                <w:szCs w:val="24"/>
              </w:rPr>
              <w:t xml:space="preserve"> производителейи </w:t>
            </w:r>
            <w:r w:rsidRPr="00431761">
              <w:rPr>
                <w:rFonts w:ascii="Times New Roman" w:hAnsi="Times New Roman"/>
                <w:color w:val="000000"/>
                <w:sz w:val="24"/>
                <w:szCs w:val="24"/>
              </w:rPr>
              <w:t>изделий декоративно-прикладного творчества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п</w:t>
            </w:r>
            <w:r w:rsidR="007A2708" w:rsidRPr="00431761">
              <w:rPr>
                <w:rFonts w:ascii="Times New Roman" w:hAnsi="Times New Roman"/>
                <w:sz w:val="24"/>
                <w:szCs w:val="24"/>
              </w:rPr>
              <w:t>лощадка возле</w:t>
            </w:r>
            <w:r w:rsidR="007A20A8" w:rsidRPr="00431761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</w:tr>
      <w:tr w:rsidR="00E256B8" w:rsidRPr="00431761" w:rsidTr="007458B6">
        <w:trPr>
          <w:jc w:val="center"/>
        </w:trPr>
        <w:tc>
          <w:tcPr>
            <w:tcW w:w="1889" w:type="dxa"/>
          </w:tcPr>
          <w:p w:rsidR="00E256B8" w:rsidRPr="00431761" w:rsidRDefault="00E256B8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6506" w:type="dxa"/>
          </w:tcPr>
          <w:p w:rsidR="00E256B8" w:rsidRPr="00431761" w:rsidRDefault="00285FD3" w:rsidP="008A3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color w:val="000000"/>
                <w:sz w:val="24"/>
                <w:szCs w:val="24"/>
              </w:rPr>
              <w:t>«Гости из сеновала» экологическая, этнографическая,</w:t>
            </w:r>
            <w:r w:rsidR="00E256B8" w:rsidRPr="004317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интерактивная  площадка</w:t>
            </w:r>
            <w:r w:rsidR="00C35D42" w:rsidRPr="00431761">
              <w:rPr>
                <w:rFonts w:ascii="Times New Roman" w:hAnsi="Times New Roman"/>
                <w:color w:val="000000"/>
                <w:sz w:val="24"/>
                <w:szCs w:val="24"/>
              </w:rPr>
              <w:t>. Конкурс фигур из сена «Волшебство своими руками»</w:t>
            </w:r>
          </w:p>
        </w:tc>
        <w:tc>
          <w:tcPr>
            <w:tcW w:w="2441" w:type="dxa"/>
          </w:tcPr>
          <w:p w:rsidR="00E256B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2708" w:rsidRPr="00431761">
              <w:rPr>
                <w:rFonts w:ascii="Times New Roman" w:hAnsi="Times New Roman"/>
                <w:sz w:val="24"/>
                <w:szCs w:val="24"/>
              </w:rPr>
              <w:t>лощадка возле школы</w:t>
            </w:r>
          </w:p>
        </w:tc>
      </w:tr>
      <w:tr w:rsidR="00E75672" w:rsidRPr="00431761" w:rsidTr="007458B6">
        <w:trPr>
          <w:jc w:val="center"/>
        </w:trPr>
        <w:tc>
          <w:tcPr>
            <w:tcW w:w="1889" w:type="dxa"/>
          </w:tcPr>
          <w:p w:rsidR="00E75672" w:rsidRPr="00431761" w:rsidRDefault="00E75672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</w:tc>
        <w:tc>
          <w:tcPr>
            <w:tcW w:w="6506" w:type="dxa"/>
          </w:tcPr>
          <w:p w:rsidR="00E75672" w:rsidRPr="00431761" w:rsidRDefault="00431761" w:rsidP="008A3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Музейная площадка</w:t>
            </w:r>
            <w:r w:rsidR="006D5C6D">
              <w:rPr>
                <w:rFonts w:ascii="Times New Roman" w:hAnsi="Times New Roman"/>
                <w:color w:val="000000"/>
                <w:sz w:val="24"/>
                <w:szCs w:val="24"/>
              </w:rPr>
              <w:t>«Эволюция подойника»</w:t>
            </w:r>
          </w:p>
        </w:tc>
        <w:tc>
          <w:tcPr>
            <w:tcW w:w="2441" w:type="dxa"/>
          </w:tcPr>
          <w:p w:rsidR="00E75672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DE4" w:rsidRPr="00431761">
              <w:rPr>
                <w:rFonts w:ascii="Times New Roman" w:hAnsi="Times New Roman"/>
                <w:sz w:val="24"/>
                <w:szCs w:val="24"/>
              </w:rPr>
              <w:t>лощадка возле школы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DE2BE9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11.00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6506" w:type="dxa"/>
          </w:tcPr>
          <w:p w:rsidR="007A20A8" w:rsidRPr="00431761" w:rsidRDefault="0069775A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 xml:space="preserve">Визитные карточки </w:t>
            </w:r>
            <w:proofErr w:type="gramStart"/>
            <w:r w:rsidRPr="00431761">
              <w:rPr>
                <w:rFonts w:ascii="Times New Roman" w:hAnsi="Times New Roman"/>
                <w:sz w:val="24"/>
                <w:szCs w:val="24"/>
              </w:rPr>
              <w:t>сельско-хозяйственных</w:t>
            </w:r>
            <w:proofErr w:type="gramEnd"/>
            <w:r w:rsidRPr="00431761">
              <w:rPr>
                <w:rFonts w:ascii="Times New Roman" w:hAnsi="Times New Roman"/>
                <w:sz w:val="24"/>
                <w:szCs w:val="24"/>
              </w:rPr>
              <w:t xml:space="preserve"> предприятий района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775A" w:rsidRPr="00431761">
              <w:rPr>
                <w:rFonts w:ascii="Times New Roman" w:hAnsi="Times New Roman"/>
                <w:sz w:val="24"/>
                <w:szCs w:val="24"/>
              </w:rPr>
              <w:t>лавная сцена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69775A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12.00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 xml:space="preserve"> – 13.30</w:t>
            </w:r>
          </w:p>
        </w:tc>
        <w:tc>
          <w:tcPr>
            <w:tcW w:w="6506" w:type="dxa"/>
          </w:tcPr>
          <w:p w:rsidR="007A20A8" w:rsidRPr="00431761" w:rsidRDefault="0069775A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Конкурс по фигурному вождению тракторов</w:t>
            </w:r>
            <w:r w:rsidR="00285FD3" w:rsidRPr="00431761">
              <w:rPr>
                <w:rFonts w:ascii="Times New Roman" w:hAnsi="Times New Roman"/>
                <w:sz w:val="24"/>
                <w:szCs w:val="24"/>
              </w:rPr>
              <w:t xml:space="preserve"> «Трактор – шоу»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2581" w:rsidRPr="00431761">
              <w:rPr>
                <w:rFonts w:ascii="Times New Roman" w:hAnsi="Times New Roman"/>
                <w:sz w:val="24"/>
                <w:szCs w:val="24"/>
              </w:rPr>
              <w:t>лощадка возле пересечения улиц Новая и Юбилейная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69775A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13.30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506" w:type="dxa"/>
          </w:tcPr>
          <w:p w:rsidR="007A20A8" w:rsidRPr="00431761" w:rsidRDefault="00713D30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«Деревенское подворье»</w:t>
            </w:r>
            <w:r w:rsidR="000774B4" w:rsidRPr="00431761">
              <w:rPr>
                <w:rFonts w:ascii="Times New Roman" w:hAnsi="Times New Roman"/>
                <w:sz w:val="24"/>
                <w:szCs w:val="24"/>
              </w:rPr>
              <w:t xml:space="preserve">  презентация</w:t>
            </w:r>
            <w:r w:rsidR="00D2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FD3" w:rsidRPr="00431761">
              <w:rPr>
                <w:rFonts w:ascii="Times New Roman" w:hAnsi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62581" w:rsidRPr="00431761">
              <w:rPr>
                <w:rFonts w:ascii="Times New Roman" w:hAnsi="Times New Roman"/>
                <w:sz w:val="24"/>
                <w:szCs w:val="24"/>
              </w:rPr>
              <w:t>лица Новая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713D30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14.00</w:t>
            </w:r>
            <w:r w:rsidR="00897AC2">
              <w:rPr>
                <w:rFonts w:ascii="Times New Roman" w:hAnsi="Times New Roman"/>
                <w:sz w:val="24"/>
                <w:szCs w:val="24"/>
              </w:rPr>
              <w:t xml:space="preserve"> – 15.3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6" w:type="dxa"/>
          </w:tcPr>
          <w:p w:rsidR="008A3D69" w:rsidRDefault="00713D30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Официальная часть</w:t>
            </w:r>
            <w:r w:rsidR="00C51F31" w:rsidRPr="00431761"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  <w:r w:rsidR="008A3D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D69" w:rsidRDefault="008A3D69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</w:t>
            </w:r>
          </w:p>
          <w:p w:rsidR="007A20A8" w:rsidRDefault="00897AC2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3D69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713D30" w:rsidRPr="00431761">
              <w:rPr>
                <w:rFonts w:ascii="Times New Roman" w:hAnsi="Times New Roman"/>
                <w:sz w:val="24"/>
                <w:szCs w:val="24"/>
              </w:rPr>
              <w:t>сельскохозяйственных и молокоперерабатывающих предприятий</w:t>
            </w:r>
            <w:r w:rsidR="00C51F31" w:rsidRPr="00431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D69" w:rsidRPr="00431761" w:rsidRDefault="00897AC2" w:rsidP="00822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</w:t>
            </w:r>
            <w:r w:rsidR="008A3D69">
              <w:rPr>
                <w:rFonts w:ascii="Times New Roman" w:hAnsi="Times New Roman"/>
                <w:sz w:val="24"/>
                <w:szCs w:val="24"/>
              </w:rPr>
              <w:t>ителей Туксинского поселения, при</w:t>
            </w:r>
            <w:r w:rsidR="00822264">
              <w:rPr>
                <w:rFonts w:ascii="Times New Roman" w:hAnsi="Times New Roman"/>
                <w:sz w:val="24"/>
                <w:szCs w:val="24"/>
              </w:rPr>
              <w:t>нявших</w:t>
            </w:r>
            <w:bookmarkStart w:id="0" w:name="_GoBack"/>
            <w:bookmarkEnd w:id="0"/>
            <w:r w:rsidR="008A3D69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проекта</w:t>
            </w:r>
            <w:r w:rsidR="008A3D69" w:rsidRPr="00431761">
              <w:rPr>
                <w:rFonts w:ascii="Times New Roman" w:hAnsi="Times New Roman"/>
                <w:sz w:val="24"/>
                <w:szCs w:val="24"/>
              </w:rPr>
              <w:t xml:space="preserve"> по прокладке централизованной водопроводной сети, реализованного в рамках Программы поддержки местных инициатив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3D30" w:rsidRPr="00431761">
              <w:rPr>
                <w:rFonts w:ascii="Times New Roman" w:hAnsi="Times New Roman"/>
                <w:sz w:val="24"/>
                <w:szCs w:val="24"/>
              </w:rPr>
              <w:t>лавная сцена</w:t>
            </w:r>
          </w:p>
        </w:tc>
      </w:tr>
      <w:tr w:rsidR="007A20A8" w:rsidRPr="00431761" w:rsidTr="007458B6">
        <w:trPr>
          <w:jc w:val="center"/>
        </w:trPr>
        <w:tc>
          <w:tcPr>
            <w:tcW w:w="1889" w:type="dxa"/>
          </w:tcPr>
          <w:p w:rsidR="007A20A8" w:rsidRPr="00431761" w:rsidRDefault="00897AC2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713D30" w:rsidRPr="00431761">
              <w:rPr>
                <w:rFonts w:ascii="Times New Roman" w:hAnsi="Times New Roman"/>
                <w:sz w:val="24"/>
                <w:szCs w:val="24"/>
              </w:rPr>
              <w:t>0</w:t>
            </w:r>
            <w:r w:rsidR="008A6FB9" w:rsidRPr="00431761">
              <w:rPr>
                <w:rFonts w:ascii="Times New Roman" w:hAnsi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6506" w:type="dxa"/>
          </w:tcPr>
          <w:p w:rsidR="007A20A8" w:rsidRPr="00431761" w:rsidRDefault="00713D30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Концертная программа самодеятельных коллективов района</w:t>
            </w:r>
          </w:p>
        </w:tc>
        <w:tc>
          <w:tcPr>
            <w:tcW w:w="2441" w:type="dxa"/>
          </w:tcPr>
          <w:p w:rsidR="007A20A8" w:rsidRPr="00431761" w:rsidRDefault="00431761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13D30" w:rsidRPr="00431761">
              <w:rPr>
                <w:rFonts w:ascii="Times New Roman" w:hAnsi="Times New Roman"/>
                <w:sz w:val="24"/>
                <w:szCs w:val="24"/>
              </w:rPr>
              <w:t>лавная сцена</w:t>
            </w:r>
          </w:p>
        </w:tc>
      </w:tr>
      <w:tr w:rsidR="00285FD3" w:rsidRPr="00431761" w:rsidTr="007458B6">
        <w:trPr>
          <w:jc w:val="center"/>
        </w:trPr>
        <w:tc>
          <w:tcPr>
            <w:tcW w:w="1889" w:type="dxa"/>
          </w:tcPr>
          <w:p w:rsidR="00285FD3" w:rsidRPr="00431761" w:rsidRDefault="00897AC2" w:rsidP="008A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5FD3" w:rsidRPr="00431761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6506" w:type="dxa"/>
          </w:tcPr>
          <w:p w:rsidR="00285FD3" w:rsidRPr="00431761" w:rsidRDefault="00285FD3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Площадка АО «Российского сель</w:t>
            </w:r>
            <w:r w:rsidR="00081335" w:rsidRPr="00431761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431761">
              <w:rPr>
                <w:rFonts w:ascii="Times New Roman" w:hAnsi="Times New Roman"/>
                <w:sz w:val="24"/>
                <w:szCs w:val="24"/>
              </w:rPr>
              <w:t>хоз</w:t>
            </w:r>
            <w:r w:rsidR="00081335" w:rsidRPr="00431761">
              <w:rPr>
                <w:rFonts w:ascii="Times New Roman" w:hAnsi="Times New Roman"/>
                <w:sz w:val="24"/>
                <w:szCs w:val="24"/>
              </w:rPr>
              <w:t xml:space="preserve">яйственного </w:t>
            </w:r>
            <w:r w:rsidRPr="00431761">
              <w:rPr>
                <w:rFonts w:ascii="Times New Roman" w:hAnsi="Times New Roman"/>
                <w:sz w:val="24"/>
                <w:szCs w:val="24"/>
              </w:rPr>
              <w:t>Банка»</w:t>
            </w:r>
          </w:p>
          <w:p w:rsidR="00285FD3" w:rsidRPr="00431761" w:rsidRDefault="00081335" w:rsidP="008A3D69">
            <w:pPr>
              <w:rPr>
                <w:rFonts w:ascii="Times New Roman" w:hAnsi="Times New Roman"/>
                <w:sz w:val="24"/>
                <w:szCs w:val="24"/>
              </w:rPr>
            </w:pPr>
            <w:r w:rsidRPr="00431761">
              <w:rPr>
                <w:rFonts w:ascii="Times New Roman" w:hAnsi="Times New Roman"/>
                <w:sz w:val="24"/>
                <w:szCs w:val="24"/>
              </w:rPr>
              <w:t>Специалисты  знакомят с услугами Банка</w:t>
            </w:r>
          </w:p>
        </w:tc>
        <w:tc>
          <w:tcPr>
            <w:tcW w:w="2441" w:type="dxa"/>
          </w:tcPr>
          <w:p w:rsidR="00285FD3" w:rsidRPr="00431761" w:rsidRDefault="00285FD3" w:rsidP="008A3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267" w:rsidRPr="00431761" w:rsidRDefault="00272267" w:rsidP="008A3D6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2267" w:rsidRPr="00897AC2" w:rsidRDefault="008A6FB9" w:rsidP="00897AC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7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течение всего дня Фестиваля:</w:t>
      </w:r>
      <w:r w:rsidRPr="00431761">
        <w:rPr>
          <w:rFonts w:ascii="Times New Roman" w:hAnsi="Times New Roman"/>
          <w:sz w:val="24"/>
          <w:szCs w:val="24"/>
        </w:rPr>
        <w:t>Презентация продукции молокоперерабатывающих предприятий с дегустацией «МОЛОЧНЫЙ ПИКНИК»</w:t>
      </w:r>
      <w:r w:rsidR="00897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72267" w:rsidRPr="00431761">
        <w:rPr>
          <w:rFonts w:ascii="Times New Roman" w:hAnsi="Times New Roman"/>
          <w:sz w:val="24"/>
          <w:szCs w:val="24"/>
        </w:rPr>
        <w:t xml:space="preserve">Детские рисунки на асфальте, </w:t>
      </w:r>
      <w:r w:rsidR="00006424" w:rsidRPr="00431761">
        <w:rPr>
          <w:rFonts w:ascii="Times New Roman" w:hAnsi="Times New Roman"/>
          <w:sz w:val="24"/>
          <w:szCs w:val="24"/>
        </w:rPr>
        <w:t xml:space="preserve">занимательные мастер-классы, </w:t>
      </w:r>
      <w:proofErr w:type="spellStart"/>
      <w:r w:rsidR="00006424" w:rsidRPr="00431761">
        <w:rPr>
          <w:rFonts w:ascii="Times New Roman" w:hAnsi="Times New Roman"/>
          <w:sz w:val="24"/>
          <w:szCs w:val="24"/>
        </w:rPr>
        <w:t>аква-грим</w:t>
      </w:r>
      <w:proofErr w:type="spellEnd"/>
      <w:r w:rsidR="00006424" w:rsidRPr="00431761">
        <w:rPr>
          <w:rFonts w:ascii="Times New Roman" w:hAnsi="Times New Roman"/>
          <w:sz w:val="24"/>
          <w:szCs w:val="24"/>
        </w:rPr>
        <w:t>, батуты и другие развлечения.</w:t>
      </w:r>
    </w:p>
    <w:p w:rsidR="00897AC2" w:rsidRDefault="00897AC2" w:rsidP="00897AC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проведения Молочного фестиваля</w:t>
      </w:r>
    </w:p>
    <w:p w:rsidR="0086526B" w:rsidRDefault="0086526B" w:rsidP="00897A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761">
        <w:rPr>
          <w:rFonts w:ascii="Times New Roman" w:hAnsi="Times New Roman"/>
          <w:color w:val="000000"/>
          <w:sz w:val="24"/>
          <w:szCs w:val="24"/>
        </w:rPr>
        <w:t xml:space="preserve">Торжественное открытие спортивной площадки </w:t>
      </w:r>
      <w:proofErr w:type="spellStart"/>
      <w:r w:rsidRPr="00431761">
        <w:rPr>
          <w:rFonts w:ascii="Times New Roman" w:hAnsi="Times New Roman"/>
          <w:color w:val="000000"/>
          <w:sz w:val="24"/>
          <w:szCs w:val="24"/>
        </w:rPr>
        <w:t>воркаута</w:t>
      </w:r>
      <w:proofErr w:type="spellEnd"/>
      <w:r w:rsidRPr="00431761">
        <w:rPr>
          <w:rFonts w:ascii="Times New Roman" w:hAnsi="Times New Roman"/>
          <w:color w:val="000000"/>
          <w:sz w:val="24"/>
          <w:szCs w:val="24"/>
        </w:rPr>
        <w:t xml:space="preserve"> в рамках проекта «Создание культурно - оздоровительного парка в деревне Мегрега» по Програ</w:t>
      </w:r>
      <w:r w:rsidR="00897AC2">
        <w:rPr>
          <w:rFonts w:ascii="Times New Roman" w:hAnsi="Times New Roman"/>
          <w:color w:val="000000"/>
          <w:sz w:val="24"/>
          <w:szCs w:val="24"/>
        </w:rPr>
        <w:t>мме поддержки местных инициатив.</w:t>
      </w:r>
    </w:p>
    <w:p w:rsidR="00897AC2" w:rsidRPr="00431761" w:rsidRDefault="00897AC2" w:rsidP="00897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проведения:</w:t>
      </w:r>
      <w:r w:rsidRPr="0043176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1761">
        <w:rPr>
          <w:rFonts w:ascii="Times New Roman" w:hAnsi="Times New Roman"/>
          <w:sz w:val="24"/>
          <w:szCs w:val="24"/>
        </w:rPr>
        <w:t>Мегрега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1761">
        <w:rPr>
          <w:rFonts w:ascii="Times New Roman" w:hAnsi="Times New Roman"/>
          <w:sz w:val="24"/>
          <w:szCs w:val="24"/>
        </w:rPr>
        <w:t>ул. Школьная, за домом № 23</w:t>
      </w:r>
      <w:r>
        <w:rPr>
          <w:rFonts w:ascii="Times New Roman" w:hAnsi="Times New Roman"/>
          <w:sz w:val="24"/>
          <w:szCs w:val="24"/>
        </w:rPr>
        <w:t>,  с 10.00 до</w:t>
      </w:r>
      <w:r w:rsidRPr="00897AC2">
        <w:rPr>
          <w:rFonts w:ascii="Times New Roman" w:hAnsi="Times New Roman"/>
          <w:sz w:val="24"/>
          <w:szCs w:val="24"/>
        </w:rPr>
        <w:t xml:space="preserve"> 11.00 час.</w:t>
      </w:r>
    </w:p>
    <w:p w:rsidR="00897AC2" w:rsidRPr="00431761" w:rsidRDefault="00897AC2" w:rsidP="006D5C6D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97AC2" w:rsidRPr="00431761" w:rsidSect="007458B6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F6C"/>
    <w:multiLevelType w:val="hybridMultilevel"/>
    <w:tmpl w:val="0332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1827"/>
    <w:multiLevelType w:val="hybridMultilevel"/>
    <w:tmpl w:val="6D1C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930"/>
    <w:rsid w:val="00006424"/>
    <w:rsid w:val="000774B4"/>
    <w:rsid w:val="00081335"/>
    <w:rsid w:val="00096664"/>
    <w:rsid w:val="000A1CC9"/>
    <w:rsid w:val="000E60C8"/>
    <w:rsid w:val="0011517C"/>
    <w:rsid w:val="00130620"/>
    <w:rsid w:val="0013382B"/>
    <w:rsid w:val="001930E2"/>
    <w:rsid w:val="001F4D93"/>
    <w:rsid w:val="002108DE"/>
    <w:rsid w:val="00240530"/>
    <w:rsid w:val="00272267"/>
    <w:rsid w:val="00285FD3"/>
    <w:rsid w:val="002B0240"/>
    <w:rsid w:val="002F6615"/>
    <w:rsid w:val="00311AC3"/>
    <w:rsid w:val="0031654B"/>
    <w:rsid w:val="0035167C"/>
    <w:rsid w:val="00362581"/>
    <w:rsid w:val="00387FF7"/>
    <w:rsid w:val="00431761"/>
    <w:rsid w:val="004B3BFB"/>
    <w:rsid w:val="004F1930"/>
    <w:rsid w:val="004F2F94"/>
    <w:rsid w:val="00526DC6"/>
    <w:rsid w:val="005522CB"/>
    <w:rsid w:val="005A0FEB"/>
    <w:rsid w:val="005D55FD"/>
    <w:rsid w:val="0069775A"/>
    <w:rsid w:val="006A3B6D"/>
    <w:rsid w:val="006D5C6D"/>
    <w:rsid w:val="00701B1C"/>
    <w:rsid w:val="00713D30"/>
    <w:rsid w:val="007458B6"/>
    <w:rsid w:val="007700E4"/>
    <w:rsid w:val="007A20A8"/>
    <w:rsid w:val="007A2708"/>
    <w:rsid w:val="007C091A"/>
    <w:rsid w:val="007E07DB"/>
    <w:rsid w:val="0080461D"/>
    <w:rsid w:val="00822264"/>
    <w:rsid w:val="00832118"/>
    <w:rsid w:val="00837B26"/>
    <w:rsid w:val="0086526B"/>
    <w:rsid w:val="00897AC2"/>
    <w:rsid w:val="008A3D69"/>
    <w:rsid w:val="008A6FB9"/>
    <w:rsid w:val="009066F1"/>
    <w:rsid w:val="009905B7"/>
    <w:rsid w:val="0099341F"/>
    <w:rsid w:val="00A80694"/>
    <w:rsid w:val="00B26064"/>
    <w:rsid w:val="00B36EE5"/>
    <w:rsid w:val="00C35D42"/>
    <w:rsid w:val="00C51F31"/>
    <w:rsid w:val="00CB6DE4"/>
    <w:rsid w:val="00D22457"/>
    <w:rsid w:val="00D6534A"/>
    <w:rsid w:val="00D71AF9"/>
    <w:rsid w:val="00D83033"/>
    <w:rsid w:val="00DC1F43"/>
    <w:rsid w:val="00DE2BE9"/>
    <w:rsid w:val="00E256B8"/>
    <w:rsid w:val="00E75672"/>
    <w:rsid w:val="00EA10CE"/>
    <w:rsid w:val="00F17083"/>
    <w:rsid w:val="00F34F0B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3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1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A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3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1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A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6500-81F0-4307-8664-264B83A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1234</cp:lastModifiedBy>
  <cp:revision>16</cp:revision>
  <cp:lastPrinted>2018-07-31T07:41:00Z</cp:lastPrinted>
  <dcterms:created xsi:type="dcterms:W3CDTF">2018-07-13T06:13:00Z</dcterms:created>
  <dcterms:modified xsi:type="dcterms:W3CDTF">2018-08-01T16:03:00Z</dcterms:modified>
</cp:coreProperties>
</file>